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24DDB512"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76039D">
        <w:rPr>
          <w:i/>
        </w:rPr>
        <w:t>Seller</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76039D">
        <w:rPr>
          <w:i/>
        </w:rPr>
        <w:t>Project</w:t>
      </w: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F83AD1" w14:paraId="445470B6" w14:textId="77777777" w:rsidTr="0076039D">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67DE3509"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Proposal</w:t>
            </w:r>
            <w:r w:rsidRPr="004A3E1A">
              <w:rPr>
                <w:i/>
              </w:rPr>
              <w:t xml:space="preserve"> </w:t>
            </w:r>
            <w:proofErr w:type="gramStart"/>
            <w:r w:rsidRPr="004A3E1A">
              <w:rPr>
                <w:i/>
              </w:rPr>
              <w:t>Form;</w:t>
            </w:r>
            <w:proofErr w:type="gramEnd"/>
            <w:r w:rsidRPr="004A3E1A">
              <w:rPr>
                <w:i/>
              </w:rPr>
              <w:t xml:space="preserve">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43101CE3" w:rsidR="0018072E" w:rsidRPr="0076039D" w:rsidRDefault="0018072E" w:rsidP="0076039D">
      <w:pPr>
        <w:spacing w:before="240"/>
        <w:rPr>
          <w:rFonts w:ascii="Copperplate Gothic Bold" w:hAnsi="Copperplate Gothic Bold"/>
          <w:b/>
        </w:rPr>
      </w:pPr>
      <w:r w:rsidRPr="0076039D">
        <w:rPr>
          <w:rFonts w:ascii="Copperplate Gothic Bold" w:eastAsiaTheme="minorEastAsia" w:hAnsi="Copperplate Gothic Bold" w:cstheme="minorBidi"/>
          <w:b/>
          <w:color w:val="808000"/>
          <w:sz w:val="32"/>
          <w:szCs w:val="32"/>
          <w:lang w:eastAsia="ja-JP"/>
        </w:rPr>
        <w:t>Project Certifications Insert (#P-</w:t>
      </w:r>
      <w:r w:rsidR="00393D6F">
        <w:rPr>
          <w:rFonts w:ascii="Copperplate Gothic Bold" w:eastAsiaTheme="minorEastAsia" w:hAnsi="Copperplate Gothic Bold" w:cstheme="minorBidi"/>
          <w:b/>
          <w:color w:val="808000"/>
          <w:sz w:val="32"/>
          <w:szCs w:val="32"/>
          <w:lang w:eastAsia="ja-JP"/>
        </w:rPr>
        <w:t>3</w:t>
      </w:r>
      <w:r w:rsidRPr="0076039D">
        <w:rPr>
          <w:rFonts w:ascii="Copperplate Gothic Bold" w:eastAsiaTheme="minorEastAsia" w:hAnsi="Copperplate Gothic Bold" w:cstheme="minorBidi"/>
          <w:b/>
          <w:color w:val="808000"/>
          <w:sz w:val="32"/>
          <w:szCs w:val="32"/>
          <w:lang w:eastAsia="ja-JP"/>
        </w:rPr>
        <w:t>)</w:t>
      </w:r>
      <w:r w:rsidRPr="0076039D">
        <w:rPr>
          <w:rFonts w:ascii="Copperplate Gothic Bold" w:hAnsi="Copperplate Gothic Bold"/>
          <w:b/>
          <w:color w:val="953735"/>
        </w:rPr>
        <w:br/>
      </w:r>
      <w:r w:rsidRPr="0076039D">
        <w:rPr>
          <w:rFonts w:ascii="Copperplate Gothic Bold" w:hAnsi="Copperplate Gothic Bold"/>
          <w:bCs/>
        </w:rPr>
        <w:t>(</w:t>
      </w:r>
      <w:r w:rsidR="0076039D">
        <w:rPr>
          <w:rFonts w:ascii="Copperplate Gothic Bold" w:hAnsi="Copperplate Gothic Bold"/>
          <w:bCs/>
          <w:u w:val="single"/>
        </w:rPr>
        <w:t>Second</w:t>
      </w:r>
      <w:r w:rsidRPr="0076039D">
        <w:rPr>
          <w:rFonts w:ascii="Copperplate Gothic Bold" w:hAnsi="Copperplate Gothic Bold"/>
          <w:bCs/>
          <w:u w:val="single"/>
        </w:rPr>
        <w:t xml:space="preserve"> Item</w:t>
      </w:r>
      <w:r w:rsidRPr="0076039D">
        <w:rPr>
          <w:rFonts w:ascii="Copperplate Gothic Bold" w:hAnsi="Copperplate Gothic Bold"/>
          <w:bCs/>
        </w:rPr>
        <w:t xml:space="preserve"> in </w:t>
      </w:r>
      <w:r w:rsidRPr="0076039D">
        <w:rPr>
          <w:rFonts w:ascii="Copperplate Gothic Bold" w:hAnsi="Copperplate Gothic Bold"/>
          <w:b/>
        </w:rPr>
        <w:t xml:space="preserve">Section </w:t>
      </w:r>
      <w:r w:rsidR="0076039D" w:rsidRPr="0076039D">
        <w:rPr>
          <w:rFonts w:ascii="Copperplate Gothic Bold" w:hAnsi="Copperplate Gothic Bold"/>
          <w:b/>
        </w:rPr>
        <w:t>4</w:t>
      </w:r>
      <w:r w:rsidRPr="0076039D">
        <w:rPr>
          <w:rFonts w:ascii="Copperplate Gothic Bold" w:hAnsi="Copperplate Gothic Bold"/>
          <w:bCs/>
        </w:rPr>
        <w:t xml:space="preserve"> of the </w:t>
      </w:r>
      <w:r w:rsidR="000F51FC">
        <w:rPr>
          <w:rFonts w:ascii="Copperplate Gothic Bold" w:hAnsi="Copperplate Gothic Bold"/>
          <w:bCs/>
        </w:rPr>
        <w:t xml:space="preserve">Proposal </w:t>
      </w:r>
      <w:r w:rsidRPr="0076039D">
        <w:rPr>
          <w:rFonts w:ascii="Copperplate Gothic Bold" w:hAnsi="Copperplate Gothic Bold"/>
          <w:bCs/>
        </w:rPr>
        <w:t>Form)</w:t>
      </w:r>
    </w:p>
    <w:p w14:paraId="0DB87FB6" w14:textId="620D86B6"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08DEF52D" w14:textId="3E380A22"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w:t>
      </w:r>
      <w:r w:rsidRPr="00206F8C">
        <w:rPr>
          <w:rFonts w:ascii="Times New Roman" w:eastAsia="Microsoft YaHei" w:hAnsi="Times New Roman" w:cs="Times New Roman"/>
          <w:noProof w:val="0"/>
          <w:sz w:val="22"/>
          <w:szCs w:val="22"/>
        </w:rPr>
        <w:t xml:space="preserve"> Project is a “utility-scale solar project” as this term is defined in the IPA Act and the Seller has made all investigations it deems necessary to make this </w:t>
      </w:r>
      <w:proofErr w:type="gramStart"/>
      <w:r w:rsidRPr="00206F8C">
        <w:rPr>
          <w:rFonts w:ascii="Times New Roman" w:eastAsia="Microsoft YaHei" w:hAnsi="Times New Roman" w:cs="Times New Roman"/>
          <w:noProof w:val="0"/>
          <w:sz w:val="22"/>
          <w:szCs w:val="22"/>
        </w:rPr>
        <w:t>determination</w:t>
      </w:r>
      <w:r w:rsidRPr="007D41E7">
        <w:rPr>
          <w:rFonts w:ascii="Times New Roman" w:eastAsia="Microsoft YaHei" w:hAnsi="Times New Roman" w:cs="Times New Roman"/>
          <w:noProof w:val="0"/>
          <w:sz w:val="22"/>
          <w:szCs w:val="22"/>
        </w:rPr>
        <w:t>;</w:t>
      </w:r>
      <w:proofErr w:type="gramEnd"/>
      <w:r>
        <w:rPr>
          <w:rFonts w:ascii="Times New Roman" w:eastAsia="Microsoft YaHei" w:hAnsi="Times New Roman" w:cs="Times New Roman"/>
          <w:noProof w:val="0"/>
          <w:sz w:val="22"/>
          <w:szCs w:val="22"/>
        </w:rPr>
        <w:t xml:space="preserve"> </w:t>
      </w:r>
    </w:p>
    <w:p w14:paraId="6C707C30"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w:t>
      </w:r>
      <w:r w:rsidRPr="00206F8C">
        <w:rPr>
          <w:rFonts w:ascii="Times New Roman" w:eastAsia="Microsoft YaHei" w:hAnsi="Times New Roman" w:cs="Times New Roman"/>
          <w:noProof w:val="0"/>
          <w:sz w:val="22"/>
          <w:szCs w:val="22"/>
        </w:rPr>
        <w:t xml:space="preserve"> Project will meet all additional eligibility criteria specified in Section 1-75(c-5) of the IPA Act and, in particular, the Project will be installed at the site of a current or former electric generating facility in Illinois that burns or burned coal as its primary fuel </w:t>
      </w:r>
      <w:proofErr w:type="gramStart"/>
      <w:r w:rsidRPr="00206F8C">
        <w:rPr>
          <w:rFonts w:ascii="Times New Roman" w:eastAsia="Microsoft YaHei" w:hAnsi="Times New Roman" w:cs="Times New Roman"/>
          <w:noProof w:val="0"/>
          <w:sz w:val="22"/>
          <w:szCs w:val="22"/>
        </w:rPr>
        <w:t>source</w:t>
      </w:r>
      <w:r w:rsidRPr="0086573C">
        <w:rPr>
          <w:rFonts w:ascii="Times New Roman" w:eastAsia="Microsoft YaHei" w:hAnsi="Times New Roman" w:cs="Times New Roman"/>
          <w:noProof w:val="0"/>
          <w:sz w:val="22"/>
          <w:szCs w:val="22"/>
        </w:rPr>
        <w:t>;</w:t>
      </w:r>
      <w:proofErr w:type="gramEnd"/>
      <w:r>
        <w:rPr>
          <w:rFonts w:ascii="Times New Roman" w:eastAsia="Microsoft YaHei" w:hAnsi="Times New Roman" w:cs="Times New Roman"/>
          <w:noProof w:val="0"/>
          <w:sz w:val="22"/>
          <w:szCs w:val="22"/>
        </w:rPr>
        <w:t xml:space="preserve"> </w:t>
      </w:r>
    </w:p>
    <w:p w14:paraId="32592A29"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 xml:space="preserve">Project will have a single revenue quality meter that satisfies the requirements of the applicable </w:t>
      </w:r>
      <w:r>
        <w:rPr>
          <w:rFonts w:ascii="Times New Roman" w:eastAsia="Microsoft YaHei" w:hAnsi="Times New Roman" w:cs="Times New Roman"/>
          <w:noProof w:val="0"/>
          <w:sz w:val="22"/>
          <w:szCs w:val="22"/>
        </w:rPr>
        <w:t>R</w:t>
      </w:r>
      <w:r w:rsidRPr="00206F8C">
        <w:rPr>
          <w:rFonts w:ascii="Times New Roman" w:eastAsia="Microsoft YaHei" w:hAnsi="Times New Roman" w:cs="Times New Roman"/>
          <w:noProof w:val="0"/>
          <w:sz w:val="22"/>
          <w:szCs w:val="22"/>
        </w:rPr>
        <w:t xml:space="preserve">egional </w:t>
      </w:r>
      <w:r>
        <w:rPr>
          <w:rFonts w:ascii="Times New Roman" w:eastAsia="Microsoft YaHei" w:hAnsi="Times New Roman" w:cs="Times New Roman"/>
          <w:noProof w:val="0"/>
          <w:sz w:val="22"/>
          <w:szCs w:val="22"/>
        </w:rPr>
        <w:t>T</w:t>
      </w:r>
      <w:r w:rsidRPr="00206F8C">
        <w:rPr>
          <w:rFonts w:ascii="Times New Roman" w:eastAsia="Microsoft YaHei" w:hAnsi="Times New Roman" w:cs="Times New Roman"/>
          <w:noProof w:val="0"/>
          <w:sz w:val="22"/>
          <w:szCs w:val="22"/>
        </w:rPr>
        <w:t xml:space="preserve">ransmission </w:t>
      </w:r>
      <w:r>
        <w:rPr>
          <w:rFonts w:ascii="Times New Roman" w:eastAsia="Microsoft YaHei" w:hAnsi="Times New Roman" w:cs="Times New Roman"/>
          <w:noProof w:val="0"/>
          <w:sz w:val="22"/>
          <w:szCs w:val="22"/>
        </w:rPr>
        <w:t>O</w:t>
      </w:r>
      <w:r w:rsidRPr="00206F8C">
        <w:rPr>
          <w:rFonts w:ascii="Times New Roman" w:eastAsia="Microsoft YaHei" w:hAnsi="Times New Roman" w:cs="Times New Roman"/>
          <w:noProof w:val="0"/>
          <w:sz w:val="22"/>
          <w:szCs w:val="22"/>
        </w:rPr>
        <w:t xml:space="preserve">rganization and that measures or will measure its generation </w:t>
      </w:r>
      <w:proofErr w:type="gramStart"/>
      <w:r w:rsidRPr="00206F8C">
        <w:rPr>
          <w:rFonts w:ascii="Times New Roman" w:eastAsia="Microsoft YaHei" w:hAnsi="Times New Roman" w:cs="Times New Roman"/>
          <w:noProof w:val="0"/>
          <w:sz w:val="22"/>
          <w:szCs w:val="22"/>
        </w:rPr>
        <w:t>output</w:t>
      </w:r>
      <w:r>
        <w:rPr>
          <w:rFonts w:ascii="Times New Roman" w:eastAsia="Microsoft YaHei" w:hAnsi="Times New Roman" w:cs="Times New Roman"/>
          <w:noProof w:val="0"/>
          <w:sz w:val="22"/>
          <w:szCs w:val="22"/>
        </w:rPr>
        <w:t>;</w:t>
      </w:r>
      <w:proofErr w:type="gramEnd"/>
    </w:p>
    <w:p w14:paraId="21B32FF4"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 xml:space="preserve">Project will be registered in PJM-EIS GATS or M-RETS and the Seller will deliver RECs to the Companies by delivering such RECs to each Company’s PJM-EIS GATS or M-RETS account in an unretired </w:t>
      </w:r>
      <w:proofErr w:type="gramStart"/>
      <w:r w:rsidRPr="00206F8C">
        <w:rPr>
          <w:rFonts w:ascii="Times New Roman" w:eastAsia="Microsoft YaHei" w:hAnsi="Times New Roman" w:cs="Times New Roman"/>
          <w:noProof w:val="0"/>
          <w:sz w:val="22"/>
          <w:szCs w:val="22"/>
        </w:rPr>
        <w:t>state</w:t>
      </w:r>
      <w:r>
        <w:rPr>
          <w:rFonts w:ascii="Times New Roman" w:eastAsia="Microsoft YaHei" w:hAnsi="Times New Roman" w:cs="Times New Roman"/>
          <w:noProof w:val="0"/>
          <w:sz w:val="22"/>
          <w:szCs w:val="22"/>
        </w:rPr>
        <w:t>;</w:t>
      </w:r>
      <w:proofErr w:type="gramEnd"/>
    </w:p>
    <w:p w14:paraId="72435AEF"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 xml:space="preserve">Project has reached the appropriate development milestones to fully expect that the Project will deliver its first REC to each Company by the commercial operation date provided in the Proposal, as adjusted for any allowable delays or extensions as provided for in Section 1-75(c-5)(8) of the IPA Act as well as any allowable delays or extensions as provided in the REC </w:t>
      </w:r>
      <w:proofErr w:type="gramStart"/>
      <w:r w:rsidRPr="00206F8C">
        <w:rPr>
          <w:rFonts w:ascii="Times New Roman" w:eastAsia="Microsoft YaHei" w:hAnsi="Times New Roman" w:cs="Times New Roman"/>
          <w:noProof w:val="0"/>
          <w:sz w:val="22"/>
          <w:szCs w:val="22"/>
        </w:rPr>
        <w:t>Contract</w:t>
      </w:r>
      <w:r>
        <w:rPr>
          <w:rFonts w:ascii="Times New Roman" w:eastAsia="Microsoft YaHei" w:hAnsi="Times New Roman" w:cs="Times New Roman"/>
          <w:noProof w:val="0"/>
          <w:sz w:val="22"/>
          <w:szCs w:val="22"/>
        </w:rPr>
        <w:t>;</w:t>
      </w:r>
      <w:proofErr w:type="gramEnd"/>
    </w:p>
    <w:p w14:paraId="1D0484FA"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 xml:space="preserve">Project will be configured and metered to ensure that payment under the REC Contract is exclusively for RECs related to energy generated by the </w:t>
      </w:r>
      <w:proofErr w:type="gramStart"/>
      <w:r w:rsidRPr="00206F8C">
        <w:rPr>
          <w:rFonts w:ascii="Times New Roman" w:eastAsia="Microsoft YaHei" w:hAnsi="Times New Roman" w:cs="Times New Roman"/>
          <w:noProof w:val="0"/>
          <w:sz w:val="22"/>
          <w:szCs w:val="22"/>
        </w:rPr>
        <w:t>Project</w:t>
      </w:r>
      <w:r>
        <w:rPr>
          <w:rFonts w:ascii="Times New Roman" w:eastAsia="Microsoft YaHei" w:hAnsi="Times New Roman" w:cs="Times New Roman"/>
          <w:noProof w:val="0"/>
          <w:sz w:val="22"/>
          <w:szCs w:val="22"/>
        </w:rPr>
        <w:t>;</w:t>
      </w:r>
      <w:proofErr w:type="gramEnd"/>
    </w:p>
    <w:p w14:paraId="516E31ED"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 xml:space="preserve">Project will be constructed or installed by a qualified entity or entities in compliance with the requirements of subsection (g) of Section 16-128A of the Public Utilities Act and any rules adopted </w:t>
      </w:r>
      <w:proofErr w:type="gramStart"/>
      <w:r w:rsidRPr="00206F8C">
        <w:rPr>
          <w:rFonts w:ascii="Times New Roman" w:eastAsia="Microsoft YaHei" w:hAnsi="Times New Roman" w:cs="Times New Roman"/>
          <w:noProof w:val="0"/>
          <w:sz w:val="22"/>
          <w:szCs w:val="22"/>
        </w:rPr>
        <w:t>thereunder</w:t>
      </w:r>
      <w:r>
        <w:rPr>
          <w:rFonts w:ascii="Times New Roman" w:eastAsia="Microsoft YaHei" w:hAnsi="Times New Roman" w:cs="Times New Roman"/>
          <w:noProof w:val="0"/>
          <w:sz w:val="22"/>
          <w:szCs w:val="22"/>
        </w:rPr>
        <w:t>;</w:t>
      </w:r>
      <w:proofErr w:type="gramEnd"/>
    </w:p>
    <w:p w14:paraId="0B7E3967"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1C12DE">
        <w:rPr>
          <w:rFonts w:ascii="Times New Roman" w:eastAsia="Microsoft YaHei" w:hAnsi="Times New Roman" w:cs="Times New Roman"/>
          <w:noProof w:val="0"/>
          <w:sz w:val="22"/>
          <w:szCs w:val="22"/>
        </w:rPr>
        <w:t xml:space="preserve">Project will be constructed and installed at the site described in the Proposal, the map of which is an exhibit to the REC </w:t>
      </w:r>
      <w:proofErr w:type="gramStart"/>
      <w:r w:rsidRPr="001C12DE">
        <w:rPr>
          <w:rFonts w:ascii="Times New Roman" w:eastAsia="Microsoft YaHei" w:hAnsi="Times New Roman" w:cs="Times New Roman"/>
          <w:noProof w:val="0"/>
          <w:sz w:val="22"/>
          <w:szCs w:val="22"/>
        </w:rPr>
        <w:t>Contract</w:t>
      </w:r>
      <w:r>
        <w:rPr>
          <w:rFonts w:ascii="Times New Roman" w:eastAsia="Microsoft YaHei" w:hAnsi="Times New Roman" w:cs="Times New Roman"/>
          <w:noProof w:val="0"/>
          <w:sz w:val="22"/>
          <w:szCs w:val="22"/>
        </w:rPr>
        <w:t>;</w:t>
      </w:r>
      <w:proofErr w:type="gramEnd"/>
    </w:p>
    <w:p w14:paraId="046CD1E7" w14:textId="20202C9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1C12DE">
        <w:rPr>
          <w:rFonts w:ascii="Times New Roman" w:eastAsia="Microsoft YaHei" w:hAnsi="Times New Roman" w:cs="Times New Roman"/>
          <w:noProof w:val="0"/>
          <w:sz w:val="22"/>
          <w:szCs w:val="22"/>
        </w:rPr>
        <w:t xml:space="preserve">Project </w:t>
      </w:r>
      <w:bookmarkStart w:id="0" w:name="_Hlk97920200"/>
      <w:r w:rsidRPr="001C12DE">
        <w:rPr>
          <w:rFonts w:ascii="Times New Roman" w:eastAsia="Microsoft YaHei" w:hAnsi="Times New Roman" w:cs="Times New Roman"/>
          <w:noProof w:val="0"/>
          <w:sz w:val="22"/>
          <w:szCs w:val="22"/>
        </w:rPr>
        <w:t xml:space="preserve">will be built </w:t>
      </w:r>
      <w:r w:rsidR="00B60A42">
        <w:rPr>
          <w:rFonts w:ascii="Times New Roman" w:eastAsia="Microsoft YaHei" w:hAnsi="Times New Roman" w:cs="Times New Roman"/>
          <w:noProof w:val="0"/>
          <w:sz w:val="22"/>
          <w:szCs w:val="22"/>
        </w:rPr>
        <w:t>pursuant to one or more</w:t>
      </w:r>
      <w:r w:rsidRPr="001C12DE">
        <w:rPr>
          <w:rFonts w:ascii="Times New Roman" w:eastAsia="Microsoft YaHei" w:hAnsi="Times New Roman" w:cs="Times New Roman"/>
          <w:noProof w:val="0"/>
          <w:sz w:val="22"/>
          <w:szCs w:val="22"/>
        </w:rPr>
        <w:t xml:space="preserve"> Project Labor Agreement</w:t>
      </w:r>
      <w:r w:rsidR="00B60A42">
        <w:rPr>
          <w:rFonts w:ascii="Times New Roman" w:eastAsia="Microsoft YaHei" w:hAnsi="Times New Roman" w:cs="Times New Roman"/>
          <w:noProof w:val="0"/>
          <w:sz w:val="22"/>
          <w:szCs w:val="22"/>
        </w:rPr>
        <w:t>s</w:t>
      </w:r>
      <w:r w:rsidRPr="001C12DE">
        <w:rPr>
          <w:rFonts w:ascii="Times New Roman" w:eastAsia="Microsoft YaHei" w:hAnsi="Times New Roman" w:cs="Times New Roman"/>
          <w:noProof w:val="0"/>
          <w:sz w:val="22"/>
          <w:szCs w:val="22"/>
        </w:rPr>
        <w:t xml:space="preserve"> </w:t>
      </w:r>
      <w:r w:rsidR="00B60A42">
        <w:rPr>
          <w:rFonts w:ascii="Times New Roman" w:eastAsia="Microsoft YaHei" w:hAnsi="Times New Roman" w:cs="Times New Roman"/>
          <w:noProof w:val="0"/>
          <w:sz w:val="22"/>
          <w:szCs w:val="22"/>
        </w:rPr>
        <w:t xml:space="preserve">entered into </w:t>
      </w:r>
      <w:r w:rsidRPr="001C12DE">
        <w:rPr>
          <w:rFonts w:ascii="Times New Roman" w:eastAsia="Microsoft YaHei" w:hAnsi="Times New Roman" w:cs="Times New Roman"/>
          <w:noProof w:val="0"/>
          <w:sz w:val="22"/>
          <w:szCs w:val="22"/>
        </w:rPr>
        <w:t xml:space="preserve">prior to construction, which will be </w:t>
      </w:r>
      <w:bookmarkEnd w:id="0"/>
      <w:r w:rsidRPr="001C12DE">
        <w:rPr>
          <w:rFonts w:ascii="Times New Roman" w:eastAsia="Microsoft YaHei" w:hAnsi="Times New Roman" w:cs="Times New Roman"/>
          <w:noProof w:val="0"/>
          <w:sz w:val="22"/>
          <w:szCs w:val="22"/>
        </w:rPr>
        <w:t xml:space="preserve">filed with the Director of the IPA and will fulfill all requirements under the IPA Act, including provisions requiring the parties to the agreement to work together to establish diversity threshold requirements and to ensure best efforts to meet diversity targets, </w:t>
      </w:r>
      <w:r w:rsidRPr="001C12DE">
        <w:rPr>
          <w:rFonts w:ascii="Times New Roman" w:eastAsia="Microsoft YaHei" w:hAnsi="Times New Roman" w:cs="Times New Roman"/>
          <w:noProof w:val="0"/>
          <w:sz w:val="22"/>
          <w:szCs w:val="22"/>
        </w:rPr>
        <w:lastRenderedPageBreak/>
        <w:t>improve diversity at the applicable job site, create diverse apprenticeship opportunities, and create opportunities to employ former coal-fired power plant workers</w:t>
      </w:r>
      <w:r>
        <w:rPr>
          <w:rFonts w:ascii="Times New Roman" w:eastAsia="Microsoft YaHei" w:hAnsi="Times New Roman" w:cs="Times New Roman"/>
          <w:noProof w:val="0"/>
          <w:sz w:val="22"/>
          <w:szCs w:val="22"/>
        </w:rPr>
        <w:t>;</w:t>
      </w:r>
    </w:p>
    <w:p w14:paraId="5DBD4835" w14:textId="77777777" w:rsidR="0076039D" w:rsidRPr="005404E1"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personnel </w:t>
      </w:r>
      <w:r w:rsidRPr="001C12DE">
        <w:rPr>
          <w:rFonts w:ascii="Times New Roman" w:eastAsia="Microsoft YaHei" w:hAnsi="Times New Roman" w:cs="Times New Roman"/>
          <w:noProof w:val="0"/>
          <w:sz w:val="22"/>
          <w:szCs w:val="22"/>
        </w:rPr>
        <w:t>operating the Project will have the requisite skills, knowledge, training, experience, and competence, which may be demonstrated by completion or current participation and ultimate completion by employees of an accredited or otherwise recognized  apprenticeship program for the employee’s particular craft, trade, or skill, including through training and education courses and opportunities offered by the owner to employees of the Coal Facility presented in the Proposal or by previous employment experience performing the employee’s particular work skill or function</w:t>
      </w:r>
      <w:r>
        <w:rPr>
          <w:rFonts w:ascii="Times New Roman" w:eastAsia="Microsoft YaHei" w:hAnsi="Times New Roman" w:cs="Times New Roman"/>
          <w:noProof w:val="0"/>
          <w:sz w:val="22"/>
          <w:szCs w:val="22"/>
        </w:rPr>
        <w:t>; and</w:t>
      </w:r>
    </w:p>
    <w:p w14:paraId="335B9F64" w14:textId="40130B25" w:rsidR="00F83AD1" w:rsidRPr="0076039D" w:rsidRDefault="0076039D" w:rsidP="0076039D">
      <w:pPr>
        <w:pStyle w:val="Heading20"/>
        <w:numPr>
          <w:ilvl w:val="0"/>
          <w:numId w:val="42"/>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not</w:t>
      </w:r>
      <w:r w:rsidRPr="007D41E7">
        <w:rPr>
          <w:rFonts w:ascii="Times New Roman" w:eastAsia="Microsoft YaHei" w:hAnsi="Times New Roman" w:cs="Times New Roman"/>
          <w:noProof w:val="0"/>
          <w:sz w:val="22"/>
          <w:szCs w:val="22"/>
        </w:rPr>
        <w:t xml:space="preserve"> </w:t>
      </w:r>
      <w:r w:rsidRPr="001C12DE">
        <w:rPr>
          <w:rFonts w:ascii="Times New Roman" w:eastAsia="Microsoft YaHei" w:hAnsi="Times New Roman" w:cs="Times New Roman"/>
          <w:noProof w:val="0"/>
          <w:sz w:val="22"/>
          <w:szCs w:val="22"/>
        </w:rPr>
        <w:t>less than the prevailing wage, as determined pursuant to the Prevailing Wage Act, will be paid to the Seller's employees engaged in construction activities associated with the Project and to the employees of Seller's contractors engaged in construction activities associated with the Project</w:t>
      </w:r>
      <w:r>
        <w:rPr>
          <w:rFonts w:ascii="Times New Roman" w:eastAsia="Microsoft YaHei" w:hAnsi="Times New Roman" w:cs="Times New Roman"/>
          <w:noProof w:val="0"/>
          <w:sz w:val="22"/>
          <w:szCs w:val="22"/>
        </w:rPr>
        <w:t>.</w:t>
      </w:r>
    </w:p>
    <w:p w14:paraId="7B80A160" w14:textId="10BBDE95" w:rsidR="002479D0" w:rsidRDefault="002479D0" w:rsidP="00F83AD1">
      <w:pPr>
        <w:jc w:val="both"/>
        <w:rPr>
          <w:sz w:val="22"/>
          <w:szCs w:val="22"/>
        </w:rPr>
      </w:pPr>
    </w:p>
    <w:p w14:paraId="3DB461D4" w14:textId="77777777" w:rsidR="002479D0" w:rsidRPr="007D41E7" w:rsidRDefault="002479D0" w:rsidP="00F83AD1">
      <w:pPr>
        <w:jc w:val="both"/>
        <w:rPr>
          <w:sz w:val="22"/>
          <w:szCs w:val="22"/>
        </w:rPr>
      </w:pP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2AD73FDE" w14:textId="77777777" w:rsidR="00F83AD1" w:rsidRDefault="00F83AD1" w:rsidP="00F83AD1">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2432B081" w14:textId="77777777" w:rsidR="00691AFF" w:rsidRPr="00F83AD1" w:rsidRDefault="00691AFF" w:rsidP="0076039D">
      <w:pPr>
        <w:pStyle w:val="BodyText"/>
      </w:pPr>
    </w:p>
    <w:sectPr w:rsidR="00691AFF" w:rsidRPr="00F83AD1" w:rsidSect="0076039D">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63EC1353" w:rsidR="0076039D" w:rsidRPr="0076039D" w:rsidRDefault="0076039D" w:rsidP="0076039D">
        <w:pPr>
          <w:pStyle w:val="Footer"/>
          <w:tabs>
            <w:tab w:val="left" w:pos="3420"/>
            <w:tab w:val="left" w:pos="8190"/>
          </w:tabs>
          <w:jc w:val="right"/>
          <w:rPr>
            <w:rFonts w:asciiTheme="minorHAnsi" w:hAnsiTheme="minorHAnsi" w:cstheme="minorHAnsi"/>
          </w:rPr>
        </w:pPr>
        <w:r w:rsidRPr="0076039D">
          <w:rPr>
            <w:rFonts w:asciiTheme="minorHAnsi" w:hAnsiTheme="minorHAnsi" w:cstheme="minorHAnsi"/>
            <w:b/>
          </w:rPr>
          <w:tab/>
          <w:t xml:space="preserve">Page </w:t>
        </w:r>
        <w:r w:rsidRPr="0076039D">
          <w:rPr>
            <w:rFonts w:asciiTheme="minorHAnsi" w:hAnsiTheme="minorHAnsi" w:cstheme="minorHAnsi"/>
            <w:b/>
          </w:rPr>
          <w:fldChar w:fldCharType="begin"/>
        </w:r>
        <w:r w:rsidRPr="0076039D">
          <w:rPr>
            <w:rFonts w:asciiTheme="minorHAnsi" w:hAnsiTheme="minorHAnsi" w:cstheme="minorHAnsi"/>
            <w:b/>
          </w:rPr>
          <w:instrText xml:space="preserve"> PAGE   \* MERGEFORMAT </w:instrText>
        </w:r>
        <w:r w:rsidRPr="0076039D">
          <w:rPr>
            <w:rFonts w:asciiTheme="minorHAnsi" w:hAnsiTheme="minorHAnsi" w:cstheme="minorHAnsi"/>
            <w:b/>
          </w:rPr>
          <w:fldChar w:fldCharType="separate"/>
        </w:r>
        <w:r w:rsidRPr="0076039D">
          <w:rPr>
            <w:rFonts w:asciiTheme="minorHAnsi" w:hAnsiTheme="minorHAnsi" w:cstheme="minorHAnsi"/>
            <w:b/>
          </w:rPr>
          <w:t>1</w:t>
        </w:r>
        <w:r w:rsidRPr="0076039D">
          <w:rPr>
            <w:rFonts w:asciiTheme="minorHAnsi" w:hAnsiTheme="minorHAnsi" w:cstheme="minorHAnsi"/>
            <w:b/>
            <w:noProof/>
          </w:rPr>
          <w:fldChar w:fldCharType="end"/>
        </w:r>
        <w:r w:rsidRPr="0076039D">
          <w:rPr>
            <w:rFonts w:asciiTheme="minorHAnsi" w:hAnsiTheme="minorHAnsi" w:cstheme="minorHAnsi"/>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cstheme="minorHAnsi"/>
        <w:sz w:val="20"/>
      </w:rPr>
      <w:id w:val="799959410"/>
      <w:docPartObj>
        <w:docPartGallery w:val="Page Numbers (Top of Page)"/>
        <w:docPartUnique/>
      </w:docPartObj>
    </w:sdtPr>
    <w:sdtEndPr>
      <w:rPr>
        <w:sz w:val="24"/>
      </w:rPr>
    </w:sdtEndPr>
    <w:sdtContent>
      <w:p w14:paraId="3E945543" w14:textId="737BBCDA" w:rsidR="0076039D" w:rsidRPr="0076039D" w:rsidRDefault="0076039D" w:rsidP="0076039D">
        <w:pPr>
          <w:pStyle w:val="Footer"/>
          <w:tabs>
            <w:tab w:val="left" w:pos="3420"/>
            <w:tab w:val="left" w:pos="8190"/>
          </w:tabs>
          <w:rPr>
            <w:rFonts w:asciiTheme="minorHAnsi" w:hAnsiTheme="minorHAnsi" w:cstheme="minorHAnsi"/>
          </w:rPr>
        </w:pPr>
        <w:r w:rsidRPr="0076039D">
          <w:rPr>
            <w:rFonts w:asciiTheme="minorHAnsi" w:hAnsiTheme="minorHAnsi" w:cstheme="minorHAnsi"/>
            <w:b/>
          </w:rPr>
          <w:t>CONTINUED ON NEXT PAGE…</w:t>
        </w:r>
        <w:r w:rsidRPr="0076039D">
          <w:rPr>
            <w:rFonts w:asciiTheme="minorHAnsi" w:hAnsiTheme="minorHAnsi" w:cstheme="minorHAnsi"/>
            <w:b/>
          </w:rPr>
          <w:tab/>
        </w:r>
        <w:r w:rsidRPr="0076039D">
          <w:rPr>
            <w:rFonts w:asciiTheme="minorHAnsi" w:hAnsiTheme="minorHAnsi" w:cstheme="minorHAnsi"/>
            <w:b/>
          </w:rPr>
          <w:tab/>
          <w:t xml:space="preserve">Page </w:t>
        </w:r>
        <w:r w:rsidRPr="0076039D">
          <w:rPr>
            <w:rFonts w:asciiTheme="minorHAnsi" w:hAnsiTheme="minorHAnsi" w:cstheme="minorHAnsi"/>
            <w:b/>
          </w:rPr>
          <w:fldChar w:fldCharType="begin"/>
        </w:r>
        <w:r w:rsidRPr="0076039D">
          <w:rPr>
            <w:rFonts w:asciiTheme="minorHAnsi" w:hAnsiTheme="minorHAnsi" w:cstheme="minorHAnsi"/>
            <w:b/>
          </w:rPr>
          <w:instrText xml:space="preserve"> PAGE   \* MERGEFORMAT </w:instrText>
        </w:r>
        <w:r w:rsidRPr="0076039D">
          <w:rPr>
            <w:rFonts w:asciiTheme="minorHAnsi" w:hAnsiTheme="minorHAnsi" w:cstheme="minorHAnsi"/>
            <w:b/>
          </w:rPr>
          <w:fldChar w:fldCharType="separate"/>
        </w:r>
        <w:r w:rsidRPr="0076039D">
          <w:rPr>
            <w:rFonts w:asciiTheme="minorHAnsi" w:hAnsiTheme="minorHAnsi" w:cstheme="minorHAnsi"/>
            <w:b/>
          </w:rPr>
          <w:t>1</w:t>
        </w:r>
        <w:r w:rsidRPr="0076039D">
          <w:rPr>
            <w:rFonts w:asciiTheme="minorHAnsi" w:hAnsiTheme="minorHAnsi" w:cstheme="minorHAnsi"/>
            <w:b/>
            <w:noProof/>
          </w:rPr>
          <w:fldChar w:fldCharType="end"/>
        </w:r>
        <w:r w:rsidRPr="0076039D">
          <w:rPr>
            <w:rFonts w:asciiTheme="minorHAnsi" w:hAnsiTheme="minorHAnsi" w:cstheme="minorHAnsi"/>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9A75" w14:textId="23BD1623" w:rsidR="0076039D" w:rsidRPr="0076039D" w:rsidRDefault="00863033" w:rsidP="0076039D">
    <w:pPr>
      <w:widowControl w:val="0"/>
      <w:suppressAutoHyphens/>
      <w:rPr>
        <w:rFonts w:ascii="Garamond Antiqua" w:hAnsi="Garamond Antiqua"/>
        <w:b/>
        <w:noProof/>
        <w:color w:val="808000"/>
        <w:sz w:val="22"/>
        <w:lang w:val="x-none"/>
      </w:rPr>
    </w:pPr>
    <w:r w:rsidRPr="00B60A42">
      <w:rPr>
        <w:rFonts w:ascii="Garamond Antiqua" w:hAnsi="Garamond Antiqua"/>
        <w:b/>
        <w:bCs/>
        <w:noProof/>
        <w:color w:val="808000"/>
        <w:sz w:val="22"/>
        <w:lang w:val="x-none"/>
      </w:rPr>
      <w:t>Spring 2022 Procurement Events (C2S Procurement)</w:t>
    </w:r>
  </w:p>
  <w:p w14:paraId="6D57CD88" w14:textId="4D2CAF0D" w:rsidR="00691AFF" w:rsidRPr="0076039D" w:rsidRDefault="0076039D" w:rsidP="0076039D">
    <w:pPr>
      <w:widowControl w:val="0"/>
      <w:suppressAutoHyphens/>
      <w:rPr>
        <w:rFonts w:ascii="Garamond Antiqua" w:hAnsi="Garamond Antiqua"/>
        <w:bCs/>
        <w:noProof/>
        <w:color w:val="808000"/>
        <w:sz w:val="22"/>
        <w:lang w:val="x-none"/>
      </w:rPr>
    </w:pPr>
    <w:r w:rsidRPr="0076039D">
      <w:rPr>
        <w:rFonts w:ascii="Garamond Antiqua" w:hAnsi="Garamond Antiqua"/>
        <w:b/>
        <w:bCs/>
        <w:noProof/>
        <w:color w:val="808000"/>
        <w:sz w:val="22"/>
      </w:rPr>
      <w:t>11</w:t>
    </w:r>
    <w:r w:rsidRPr="0076039D">
      <w:rPr>
        <w:rFonts w:ascii="Garamond Antiqua" w:hAnsi="Garamond Antiqua"/>
        <w:b/>
        <w:bCs/>
        <w:noProof/>
        <w:color w:val="808000"/>
        <w:sz w:val="22"/>
        <w:lang w:val="x-none"/>
      </w:rPr>
      <w:t xml:space="preserve"> </w:t>
    </w:r>
    <w:r w:rsidRPr="0076039D">
      <w:rPr>
        <w:rFonts w:ascii="Garamond Antiqua" w:hAnsi="Garamond Antiqua"/>
        <w:b/>
        <w:bCs/>
        <w:noProof/>
        <w:color w:val="808000"/>
        <w:sz w:val="22"/>
      </w:rPr>
      <w:t>MAR</w:t>
    </w:r>
    <w:r w:rsidRPr="0076039D">
      <w:rPr>
        <w:rFonts w:ascii="Garamond Antiqua" w:hAnsi="Garamond Antiqua"/>
        <w:b/>
        <w:bCs/>
        <w:noProof/>
        <w:color w:val="808000"/>
        <w:sz w:val="22"/>
        <w:lang w:val="x-none"/>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6DEBA" w14:textId="41D61D2C" w:rsidR="0076039D" w:rsidRPr="00B60A42" w:rsidRDefault="00B60A42" w:rsidP="0076039D">
    <w:pPr>
      <w:widowControl w:val="0"/>
      <w:suppressAutoHyphens/>
      <w:rPr>
        <w:rFonts w:ascii="Garamond Antiqua" w:hAnsi="Garamond Antiqua"/>
        <w:b/>
        <w:bCs/>
        <w:noProof/>
        <w:color w:val="808000"/>
        <w:sz w:val="22"/>
        <w:lang w:val="x-none"/>
      </w:rPr>
    </w:pPr>
    <w:r w:rsidRPr="00B60A42">
      <w:rPr>
        <w:rFonts w:ascii="Garamond Antiqua" w:hAnsi="Garamond Antiqua"/>
        <w:b/>
        <w:bCs/>
        <w:noProof/>
        <w:color w:val="808000"/>
        <w:sz w:val="22"/>
        <w:lang w:val="x-none"/>
      </w:rPr>
      <w:t>Spring 2022 Procurement Events (C2S Procurement</w:t>
    </w:r>
    <w:r w:rsidR="0076039D" w:rsidRPr="00B60A42">
      <w:rPr>
        <w:rFonts w:ascii="Garamond Antiqua" w:hAnsi="Garamond Antiqua"/>
        <w:b/>
        <w:bCs/>
        <w:noProof/>
        <w:color w:val="808000"/>
        <w:sz w:val="22"/>
        <w:lang w:val="x-none"/>
      </w:rPr>
      <w:t>)</w:t>
    </w:r>
  </w:p>
  <w:p w14:paraId="6943AE2B" w14:textId="6AE768ED" w:rsidR="0076039D" w:rsidRPr="0076039D" w:rsidRDefault="0076039D" w:rsidP="0076039D">
    <w:pPr>
      <w:widowControl w:val="0"/>
      <w:suppressAutoHyphens/>
      <w:rPr>
        <w:rFonts w:ascii="Garamond Antiqua" w:hAnsi="Garamond Antiqua"/>
        <w:bCs/>
        <w:noProof/>
        <w:color w:val="808000"/>
        <w:sz w:val="22"/>
        <w:lang w:val="x-none"/>
      </w:rPr>
    </w:pPr>
    <w:r w:rsidRPr="0076039D">
      <w:rPr>
        <w:rFonts w:ascii="Garamond Antiqua" w:hAnsi="Garamond Antiqua"/>
        <w:b/>
        <w:bCs/>
        <w:noProof/>
        <w:color w:val="808000"/>
        <w:sz w:val="22"/>
      </w:rPr>
      <w:t>11</w:t>
    </w:r>
    <w:r w:rsidRPr="0076039D">
      <w:rPr>
        <w:rFonts w:ascii="Garamond Antiqua" w:hAnsi="Garamond Antiqua"/>
        <w:b/>
        <w:bCs/>
        <w:noProof/>
        <w:color w:val="808000"/>
        <w:sz w:val="22"/>
        <w:lang w:val="x-none"/>
      </w:rPr>
      <w:t xml:space="preserve"> </w:t>
    </w:r>
    <w:r w:rsidRPr="0076039D">
      <w:rPr>
        <w:rFonts w:ascii="Garamond Antiqua" w:hAnsi="Garamond Antiqua"/>
        <w:b/>
        <w:bCs/>
        <w:noProof/>
        <w:color w:val="808000"/>
        <w:sz w:val="22"/>
      </w:rPr>
      <w:t>MAR</w:t>
    </w:r>
    <w:r w:rsidRPr="0076039D">
      <w:rPr>
        <w:rFonts w:ascii="Garamond Antiqua" w:hAnsi="Garamond Antiqua"/>
        <w:b/>
        <w:bCs/>
        <w:noProof/>
        <w:color w:val="808000"/>
        <w:sz w:val="22"/>
        <w:lang w:val="x-none"/>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1" w15:restartNumberingAfterBreak="0">
    <w:nsid w:val="1155200F"/>
    <w:multiLevelType w:val="multilevel"/>
    <w:tmpl w:val="6ADC05E2"/>
    <w:numStyleLink w:val="AppendicesList"/>
  </w:abstractNum>
  <w:abstractNum w:abstractNumId="12" w15:restartNumberingAfterBreak="0">
    <w:nsid w:val="120E44A9"/>
    <w:multiLevelType w:val="multilevel"/>
    <w:tmpl w:val="99FE3AB8"/>
    <w:numStyleLink w:val="TableNumberedMultileve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CA7159"/>
    <w:multiLevelType w:val="multilevel"/>
    <w:tmpl w:val="05BEC466"/>
    <w:numStyleLink w:val="HeadingsUList"/>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7" w15:restartNumberingAfterBreak="0">
    <w:nsid w:val="2B2568E9"/>
    <w:multiLevelType w:val="multilevel"/>
    <w:tmpl w:val="A866E6F2"/>
    <w:numStyleLink w:val="UppercaseAlphaListMultilevel"/>
  </w:abstractNum>
  <w:abstractNum w:abstractNumId="18"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1"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2" w15:restartNumberingAfterBreak="0">
    <w:nsid w:val="442E62F5"/>
    <w:multiLevelType w:val="multilevel"/>
    <w:tmpl w:val="6E2282A2"/>
    <w:numStyleLink w:val="HeadingsList"/>
  </w:abstractNum>
  <w:abstractNum w:abstractNumId="23"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4" w15:restartNumberingAfterBreak="0">
    <w:nsid w:val="46555BD5"/>
    <w:multiLevelType w:val="multilevel"/>
    <w:tmpl w:val="05BEC466"/>
    <w:numStyleLink w:val="HeadingsUList"/>
  </w:abstractNum>
  <w:abstractNum w:abstractNumId="25"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6" w15:restartNumberingAfterBreak="0">
    <w:nsid w:val="4A95779E"/>
    <w:multiLevelType w:val="multilevel"/>
    <w:tmpl w:val="B0C0387C"/>
    <w:numStyleLink w:val="TableBulletsMultilevel"/>
  </w:abstractNum>
  <w:abstractNum w:abstractNumId="27"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8"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9" w15:restartNumberingAfterBreak="0">
    <w:nsid w:val="60741689"/>
    <w:multiLevelType w:val="multilevel"/>
    <w:tmpl w:val="3A1C9612"/>
    <w:numStyleLink w:val="BulletsMultilevel"/>
  </w:abstractNum>
  <w:abstractNum w:abstractNumId="30"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6"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8"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3"/>
  </w:num>
  <w:num w:numId="2">
    <w:abstractNumId w:val="7"/>
  </w:num>
  <w:num w:numId="3">
    <w:abstractNumId w:val="30"/>
  </w:num>
  <w:num w:numId="4">
    <w:abstractNumId w:val="14"/>
  </w:num>
  <w:num w:numId="5">
    <w:abstractNumId w:val="5"/>
  </w:num>
  <w:num w:numId="6">
    <w:abstractNumId w:val="25"/>
  </w:num>
  <w:num w:numId="7">
    <w:abstractNumId w:val="11"/>
  </w:num>
  <w:num w:numId="8">
    <w:abstractNumId w:val="21"/>
  </w:num>
  <w:num w:numId="9">
    <w:abstractNumId w:val="40"/>
  </w:num>
  <w:num w:numId="10">
    <w:abstractNumId w:val="36"/>
  </w:num>
  <w:num w:numId="11">
    <w:abstractNumId w:val="17"/>
  </w:num>
  <w:num w:numId="12">
    <w:abstractNumId w:val="8"/>
  </w:num>
  <w:num w:numId="13">
    <w:abstractNumId w:val="3"/>
  </w:num>
  <w:num w:numId="14">
    <w:abstractNumId w:val="9"/>
  </w:num>
  <w:num w:numId="15">
    <w:abstractNumId w:val="20"/>
  </w:num>
  <w:num w:numId="16">
    <w:abstractNumId w:val="16"/>
  </w:num>
  <w:num w:numId="17">
    <w:abstractNumId w:val="12"/>
  </w:num>
  <w:num w:numId="18">
    <w:abstractNumId w:val="28"/>
  </w:num>
  <w:num w:numId="19">
    <w:abstractNumId w:val="27"/>
  </w:num>
  <w:num w:numId="20">
    <w:abstractNumId w:val="24"/>
  </w:num>
  <w:num w:numId="21">
    <w:abstractNumId w:val="41"/>
  </w:num>
  <w:num w:numId="22">
    <w:abstractNumId w:val="29"/>
  </w:num>
  <w:num w:numId="23">
    <w:abstractNumId w:val="26"/>
  </w:num>
  <w:num w:numId="24">
    <w:abstractNumId w:val="22"/>
  </w:num>
  <w:num w:numId="25">
    <w:abstractNumId w:val="18"/>
  </w:num>
  <w:num w:numId="26">
    <w:abstractNumId w:val="39"/>
  </w:num>
  <w:num w:numId="27">
    <w:abstractNumId w:val="13"/>
  </w:num>
  <w:num w:numId="28">
    <w:abstractNumId w:val="31"/>
  </w:num>
  <w:num w:numId="29">
    <w:abstractNumId w:val="33"/>
  </w:num>
  <w:num w:numId="30">
    <w:abstractNumId w:val="32"/>
  </w:num>
  <w:num w:numId="31">
    <w:abstractNumId w:val="19"/>
  </w:num>
  <w:num w:numId="32">
    <w:abstractNumId w:val="34"/>
  </w:num>
  <w:num w:numId="33">
    <w:abstractNumId w:val="15"/>
  </w:num>
  <w:num w:numId="34">
    <w:abstractNumId w:val="1"/>
  </w:num>
  <w:num w:numId="35">
    <w:abstractNumId w:val="6"/>
  </w:num>
  <w:num w:numId="36">
    <w:abstractNumId w:val="0"/>
  </w:num>
  <w:num w:numId="37">
    <w:abstractNumId w:val="37"/>
  </w:num>
  <w:num w:numId="38">
    <w:abstractNumId w:val="35"/>
  </w:num>
  <w:num w:numId="39">
    <w:abstractNumId w:val="10"/>
  </w:num>
  <w:num w:numId="40">
    <w:abstractNumId w:val="4"/>
  </w:num>
  <w:num w:numId="41">
    <w:abstractNumId w:val="2"/>
  </w:num>
  <w:num w:numId="42">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X+A1UXYkB+ua1pFWLj49Ftu195RxXMO2sh3ziYafH4A/WuJ41l/4ENNgL7oYr+wTcIstML8CBX/GoKVmBkA/eg==" w:salt="7Lg9plxlspVyt8HM1fvLz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E52BF"/>
    <w:rsid w:val="000F24DF"/>
    <w:rsid w:val="000F51FC"/>
    <w:rsid w:val="001370F7"/>
    <w:rsid w:val="001468D7"/>
    <w:rsid w:val="0015731D"/>
    <w:rsid w:val="0018072E"/>
    <w:rsid w:val="001A3B6E"/>
    <w:rsid w:val="00225F21"/>
    <w:rsid w:val="002479D0"/>
    <w:rsid w:val="002877B4"/>
    <w:rsid w:val="00393D6F"/>
    <w:rsid w:val="003E17B6"/>
    <w:rsid w:val="003F3814"/>
    <w:rsid w:val="00436A69"/>
    <w:rsid w:val="004F1D36"/>
    <w:rsid w:val="00532B85"/>
    <w:rsid w:val="005404E1"/>
    <w:rsid w:val="00550CED"/>
    <w:rsid w:val="00587AD0"/>
    <w:rsid w:val="00601789"/>
    <w:rsid w:val="00627998"/>
    <w:rsid w:val="0063104E"/>
    <w:rsid w:val="00691AFF"/>
    <w:rsid w:val="006C1ED1"/>
    <w:rsid w:val="006D0606"/>
    <w:rsid w:val="00712EDB"/>
    <w:rsid w:val="0076039D"/>
    <w:rsid w:val="007645BC"/>
    <w:rsid w:val="007D41E7"/>
    <w:rsid w:val="00802F1D"/>
    <w:rsid w:val="00843A42"/>
    <w:rsid w:val="00863033"/>
    <w:rsid w:val="0086573C"/>
    <w:rsid w:val="00880D70"/>
    <w:rsid w:val="008E724F"/>
    <w:rsid w:val="009011A3"/>
    <w:rsid w:val="009B7E38"/>
    <w:rsid w:val="009D7799"/>
    <w:rsid w:val="009F45AB"/>
    <w:rsid w:val="00A20342"/>
    <w:rsid w:val="00AB3AA0"/>
    <w:rsid w:val="00B154F4"/>
    <w:rsid w:val="00B60A42"/>
    <w:rsid w:val="00B96D5E"/>
    <w:rsid w:val="00BE456C"/>
    <w:rsid w:val="00C23E3B"/>
    <w:rsid w:val="00C25885"/>
    <w:rsid w:val="00CC64D5"/>
    <w:rsid w:val="00F26538"/>
    <w:rsid w:val="00F83A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7</cp:revision>
  <dcterms:created xsi:type="dcterms:W3CDTF">2022-03-11T19:22:00Z</dcterms:created>
  <dcterms:modified xsi:type="dcterms:W3CDTF">2022-03-12T00:44:00Z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